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jc w:val="center"/>
        <w:rPr/>
      </w:pPr>
      <w:r w:rsidDel="00000000" w:rsidR="00000000" w:rsidRPr="00000000">
        <w:rPr>
          <w:rtl w:val="0"/>
        </w:rPr>
        <w:t xml:space="preserve">Sustainability &amp; Compliance Enablement Award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</w:t>
      </w:r>
      <w:r w:rsidDel="00000000" w:rsidR="00000000" w:rsidRPr="00000000">
        <w:rPr>
          <w:rtl w:val="0"/>
        </w:rPr>
        <w:t xml:space="preserve">Name_</w:t>
      </w:r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  <w:t xml:space="preserve">Sustainability &amp; Compliance Enablement Award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https://tmcltd.com/sap-awards/sap-project-award-form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sustainability or compliance objectives were targeted?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Which SAP solutions supported these objectives?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were regulatory or ESG requirements embedded into processes?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measurable sustainability or compliance outcomes were achieved?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is data accuracy and auditability ensured?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does SAP support continuous improvement in this area?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Share reports, KPIs, and compliance evidence.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sap-awards/sap-project-award-for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TrEKSt2oWeBC1Yk0ZT6Ybefzgg==">CgMxLjAyCGguZ2pkZ3hzOAByITFvWnh6NHdjcm92aElaZ25kQk1ZMUYzQ1hzREhsX0daTA==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2026-01-01T08:55:00Z</dcterms:created>
  <dc:creator>Aly</dc:creator>
</cp:coreProperties>
</file>