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Woman of Impact in SAP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Name_</w:t>
      </w:r>
      <w:r w:rsidDel="00000000" w:rsidR="00000000" w:rsidRPr="00000000">
        <w:rPr>
          <w:rtl w:val="0"/>
        </w:rPr>
        <w:t xml:space="preserve">Woman of Impact in SAP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https://tmcltd.com/leadership-award-form/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What SAP-driven initiative best represents your most significant professional impact, and why?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Describe your specific role, decisions, and responsibilities within this SAP initiative.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What measurable business outcomes resulted directly from your contribution?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How did you influence stakeholders, teams, or leadership to ensure success?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Share an example where you solved a complex business or technical challenge using SAP.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How have you contributed to mentoring, knowledge sharing, or strengthening the SAP community?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In what ways has your impact created long-term or sustainable value for the organization?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/>
              <w:jc w:val="left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What barriers or challenges did you overcome, and how did they shape your leadership journey?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/>
              <w:jc w:val="left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How do you continue to grow your SAP expertise and professional influence?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/>
              <w:jc w:val="left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Provide evidence that best validates your impact (KPIs, testimonials, dashboards, or recognitions). 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leadership-award-for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/IjnWj9o83s6GX0NyEsycL6r2g==">CgMxLjAyCGguZ2pkZ3hzOAByITFySDZqMjVGbkZMel9hYmwxU3JNR0hvZGRzTlJZTTdBaQ==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2026-01-01T09:01:00Z</dcterms:created>
  <dc:creator>Aly</dc:creator>
</cp:coreProperties>
</file>